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D3D1" w14:textId="071A4075" w:rsidR="0054239A" w:rsidRDefault="0054239A" w:rsidP="0054239A">
      <w:pPr>
        <w:tabs>
          <w:tab w:val="left" w:pos="42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Anexa nr. 9 la Hotărârea Consiliului Local al Municipiului Craiova nr.</w:t>
      </w:r>
      <w:r w:rsidR="006F72AD">
        <w:rPr>
          <w:rFonts w:ascii="Times New Roman" w:hAnsi="Times New Roman"/>
          <w:b/>
          <w:bCs/>
        </w:rPr>
        <w:t>705</w:t>
      </w:r>
      <w:r>
        <w:rPr>
          <w:rFonts w:ascii="Times New Roman" w:hAnsi="Times New Roman"/>
          <w:b/>
          <w:bCs/>
        </w:rPr>
        <w:t>/2022</w:t>
      </w:r>
    </w:p>
    <w:p w14:paraId="4176DDEE" w14:textId="77777777" w:rsidR="0054239A" w:rsidRDefault="0054239A" w:rsidP="0054239A">
      <w:pPr>
        <w:rPr>
          <w:rFonts w:ascii="Times New Roman" w:hAnsi="Times New Roman"/>
          <w:b/>
          <w:sz w:val="24"/>
          <w:szCs w:val="24"/>
        </w:rPr>
      </w:pPr>
    </w:p>
    <w:p w14:paraId="082CC79C" w14:textId="77777777" w:rsidR="0054239A" w:rsidRDefault="0054239A" w:rsidP="0054239A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Tabloul cu limitele amenzilor pentru contravențiile prevăzute la art.493 din Legea nr.227/2015 privind Codul fiscal, indexate cu rata inflaţiei de 5,1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%, potrivit datelor publicate pe site-ul Ministerului Finanţelor Publice, pentru indexarea impozitelor şi taxelor locale aferente anului 2023 </w:t>
      </w:r>
    </w:p>
    <w:p w14:paraId="38F25E79" w14:textId="77777777" w:rsidR="0054239A" w:rsidRDefault="0054239A" w:rsidP="0054239A">
      <w:pPr>
        <w:ind w:firstLine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6065"/>
        <w:gridCol w:w="6475"/>
      </w:tblGrid>
      <w:tr w:rsidR="0054239A" w14:paraId="574096B1" w14:textId="77777777" w:rsidTr="007D460C">
        <w:trPr>
          <w:trHeight w:val="403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7A4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54239A" w14:paraId="0BD071A5" w14:textId="77777777" w:rsidTr="007D460C">
        <w:trPr>
          <w:trHeight w:val="423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584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4B466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14:paraId="59D99906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39A" w14:paraId="16C019E4" w14:textId="77777777" w:rsidTr="007D460C">
        <w:trPr>
          <w:trHeight w:val="8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116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108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PRACTICATE ÎN ANUL 2022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A28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APLICABILE ÎN ANUL 2023</w:t>
            </w:r>
          </w:p>
        </w:tc>
      </w:tr>
      <w:tr w:rsidR="0054239A" w14:paraId="302366ED" w14:textId="77777777" w:rsidTr="007D460C">
        <w:trPr>
          <w:trHeight w:val="8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CA2" w14:textId="77777777"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485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alin.3) din Legea nr.227/2015</w:t>
            </w:r>
          </w:p>
          <w:p w14:paraId="73C05AD8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alin.(2) lit.a) se sancționează cu amendă de la 79 lei la 315 lei ;</w:t>
            </w:r>
          </w:p>
          <w:p w14:paraId="356A0A14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315 lei la 785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39D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alin.3) din Legea nr.227/2015</w:t>
            </w:r>
          </w:p>
          <w:p w14:paraId="788D1969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alin.(2) lit.a) se sancționează cu amendă de la 83 lei la 331 lei ;</w:t>
            </w:r>
          </w:p>
          <w:p w14:paraId="5814C701" w14:textId="77777777" w:rsidR="0054239A" w:rsidRDefault="0054239A" w:rsidP="007D46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331 lei la 825 lei.</w:t>
            </w:r>
          </w:p>
        </w:tc>
      </w:tr>
      <w:tr w:rsidR="0054239A" w14:paraId="72615978" w14:textId="77777777" w:rsidTr="007D460C">
        <w:trPr>
          <w:trHeight w:val="8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BB6" w14:textId="77777777"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840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alin.4) din Legea nr.227/2015</w:t>
            </w:r>
          </w:p>
          <w:p w14:paraId="09C63EA5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366 lei la 1.782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6AF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alin.4) din Legea nr.227/2015</w:t>
            </w:r>
          </w:p>
          <w:p w14:paraId="4E677787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385 lei la 1.873 lei.</w:t>
            </w:r>
          </w:p>
        </w:tc>
      </w:tr>
      <w:tr w:rsidR="0054239A" w14:paraId="7322F737" w14:textId="77777777" w:rsidTr="007D460C">
        <w:trPr>
          <w:trHeight w:val="621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39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9117A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JURIDICE</w:t>
            </w:r>
          </w:p>
          <w:p w14:paraId="2DF034B6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4239A" w14:paraId="40D317FD" w14:textId="77777777" w:rsidTr="007D460C">
        <w:trPr>
          <w:trHeight w:val="8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5AA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7D4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PRACTICATE ÎN ANUL 2022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4E9" w14:textId="77777777"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APLICABILE ÎN ANUL 2023</w:t>
            </w:r>
          </w:p>
        </w:tc>
      </w:tr>
      <w:tr w:rsidR="0054239A" w14:paraId="25B53A87" w14:textId="77777777" w:rsidTr="007D460C">
        <w:trPr>
          <w:trHeight w:val="145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CCC" w14:textId="77777777"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0C8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14:paraId="6765B077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316 lei la 1.260 lei ;</w:t>
            </w:r>
          </w:p>
          <w:p w14:paraId="432FB027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1.260 lei la 3.143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9BA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14:paraId="7DCD0B13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332 lei la 1.324 lei ;</w:t>
            </w:r>
          </w:p>
          <w:p w14:paraId="3E2ED52F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1.324 lei la 3.303 lei.</w:t>
            </w:r>
          </w:p>
        </w:tc>
      </w:tr>
      <w:tr w:rsidR="0054239A" w14:paraId="453ABB52" w14:textId="77777777" w:rsidTr="007D460C">
        <w:trPr>
          <w:trHeight w:val="15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757" w14:textId="77777777"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439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14:paraId="53E4CA59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1.467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lei la 7.126 lei.</w:t>
            </w:r>
          </w:p>
          <w:p w14:paraId="0B33A8A7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CDB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14:paraId="5994E49E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1.542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lei la 7.489 lei.</w:t>
            </w:r>
          </w:p>
          <w:p w14:paraId="4013734A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39A" w14:paraId="1A22A0EE" w14:textId="77777777" w:rsidTr="007D460C">
        <w:trPr>
          <w:trHeight w:val="15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FAB" w14:textId="77777777"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CE1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14:paraId="47A56405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6" w:anchor="A494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alin. (12) în termen de cel mult 15 zile lucrătoare de la data primirii solicitării constituie contravenție și se sancționează cu amendă de la 564 la 2.824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D51" w14:textId="77777777"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14:paraId="6DD4DCAC" w14:textId="77777777"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7" w:anchor="A494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alin. (12) în termen de cel mult 15 zile lucrătoare de la data primirii solicitării constituie contravenție și se sancționează cu amendă de la 593 la 2.968 lei.</w:t>
            </w:r>
          </w:p>
        </w:tc>
      </w:tr>
    </w:tbl>
    <w:p w14:paraId="3D849A69" w14:textId="77777777" w:rsidR="0054239A" w:rsidRDefault="0054239A" w:rsidP="0054239A">
      <w:pPr>
        <w:jc w:val="center"/>
        <w:rPr>
          <w:rFonts w:ascii="Times New Roman" w:hAnsi="Times New Roman"/>
          <w:sz w:val="28"/>
          <w:szCs w:val="28"/>
        </w:rPr>
      </w:pPr>
    </w:p>
    <w:p w14:paraId="7780B5AC" w14:textId="15277C0F" w:rsidR="006F72AD" w:rsidRDefault="006F72AD"/>
    <w:p w14:paraId="0FFC0FB5" w14:textId="77777777" w:rsidR="006F72AD" w:rsidRPr="006F72AD" w:rsidRDefault="006F72AD" w:rsidP="006F72AD"/>
    <w:p w14:paraId="39F93327" w14:textId="77777777" w:rsidR="006F72AD" w:rsidRPr="006F72AD" w:rsidRDefault="006F72AD" w:rsidP="006F72AD"/>
    <w:p w14:paraId="444BCB1F" w14:textId="77777777" w:rsidR="006F72AD" w:rsidRPr="006F72AD" w:rsidRDefault="006F72AD" w:rsidP="006F72AD">
      <w:bookmarkStart w:id="0" w:name="_GoBack"/>
      <w:bookmarkEnd w:id="0"/>
    </w:p>
    <w:p w14:paraId="134DF59F" w14:textId="77777777" w:rsidR="006F72AD" w:rsidRPr="006F72AD" w:rsidRDefault="006F72AD" w:rsidP="006F72AD"/>
    <w:p w14:paraId="6316EDDE" w14:textId="77777777" w:rsidR="006F72AD" w:rsidRPr="006F72AD" w:rsidRDefault="006F72AD" w:rsidP="006F72AD"/>
    <w:p w14:paraId="6213B3A6" w14:textId="77777777" w:rsidR="006F72AD" w:rsidRPr="006F72AD" w:rsidRDefault="006F72AD" w:rsidP="006F72AD"/>
    <w:p w14:paraId="2B189015" w14:textId="77777777" w:rsidR="006F72AD" w:rsidRPr="006F72AD" w:rsidRDefault="006F72AD" w:rsidP="006F72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C36761" w14:textId="77777777" w:rsidR="006F72AD" w:rsidRPr="006F72AD" w:rsidRDefault="006F72AD" w:rsidP="006F72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CEFDBA" w14:textId="23FF16D9" w:rsidR="0054239A" w:rsidRPr="006F72AD" w:rsidRDefault="006F72AD" w:rsidP="006F72AD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6F72AD">
        <w:rPr>
          <w:rFonts w:ascii="Times New Roman" w:hAnsi="Times New Roman"/>
          <w:b/>
          <w:sz w:val="28"/>
          <w:szCs w:val="28"/>
        </w:rPr>
        <w:t>PREŞEDINTE DE ŞEDINŢĂ,</w:t>
      </w:r>
    </w:p>
    <w:p w14:paraId="68934DCA" w14:textId="7D9BC452" w:rsidR="006F72AD" w:rsidRPr="006F72AD" w:rsidRDefault="006F72AD" w:rsidP="006F72AD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6F72AD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6F72AD" w:rsidRPr="006F72AD"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F13D" w14:textId="77777777" w:rsidR="00000000" w:rsidRDefault="006F72AD">
      <w:r>
        <w:separator/>
      </w:r>
    </w:p>
  </w:endnote>
  <w:endnote w:type="continuationSeparator" w:id="0">
    <w:p w14:paraId="5E4D3769" w14:textId="77777777" w:rsidR="00000000" w:rsidRDefault="006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80B8" w14:textId="77777777" w:rsidR="00291F8E" w:rsidRDefault="006F72AD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A6ACCC3" w14:textId="77777777" w:rsidR="00291F8E" w:rsidRDefault="006F72AD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BA75" w14:textId="77777777" w:rsidR="00000000" w:rsidRDefault="006F72AD">
      <w:r>
        <w:separator/>
      </w:r>
    </w:p>
  </w:footnote>
  <w:footnote w:type="continuationSeparator" w:id="0">
    <w:p w14:paraId="50ED97F9" w14:textId="77777777" w:rsidR="00000000" w:rsidRDefault="006F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A"/>
    <w:rsid w:val="0054239A"/>
    <w:rsid w:val="006F72AD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2B5"/>
  <w15:chartTrackingRefBased/>
  <w15:docId w15:val="{60EBF37E-47EE-4939-BB0C-F731B894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9A"/>
    <w:pPr>
      <w:spacing w:after="0" w:line="240" w:lineRule="auto"/>
      <w:jc w:val="both"/>
    </w:pPr>
    <w:rPr>
      <w:rFonts w:ascii="Verdana" w:eastAsia="Times New Roman" w:hAnsi="Verdana" w:cs="Times New Roman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rsid w:val="0054239A"/>
    <w:rPr>
      <w:color w:val="0000FF"/>
      <w:u w:val="single"/>
    </w:rPr>
  </w:style>
  <w:style w:type="paragraph" w:styleId="Subsol">
    <w:name w:val="footer"/>
    <w:basedOn w:val="Normal"/>
    <w:link w:val="SubsolCaracter"/>
    <w:semiHidden/>
    <w:rsid w:val="005423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semiHidden/>
    <w:rsid w:val="0054239A"/>
    <w:rPr>
      <w:rFonts w:ascii="Verdana" w:eastAsia="Times New Roman" w:hAnsi="Verdana" w:cs="Times New Roman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atic.anaf.ro/static/10/Anaf/legislatie/Cod_fiscal_norme_201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anaf.ro/static/10/Anaf/legislatie/Cod_fiscal_norme_201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dcterms:created xsi:type="dcterms:W3CDTF">2022-12-23T08:49:00Z</dcterms:created>
  <dcterms:modified xsi:type="dcterms:W3CDTF">2022-12-23T08:49:00Z</dcterms:modified>
</cp:coreProperties>
</file>